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F1217E" w:rsidRPr="00D27BFC" w:rsidRDefault="000D6E72" w:rsidP="00D27BF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РЕКОМЕНДАЦИИ</w:t>
      </w:r>
    </w:p>
    <w:p w:rsidR="00D27BFC" w:rsidRPr="00D27BFC" w:rsidRDefault="00D27BFC" w:rsidP="00D27BF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D27BF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 ОРГАНИЗАЦИИ ПРОВЕДЕНИЯ ЗАНЯТИЙ ВОСПИТАТЕЛЕМ </w:t>
      </w:r>
    </w:p>
    <w:p w:rsidR="00D27BFC" w:rsidRDefault="00D27BFC" w:rsidP="00D27BF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27BFC">
        <w:rPr>
          <w:rFonts w:ascii="Times New Roman" w:hAnsi="Times New Roman" w:cs="Times New Roman"/>
          <w:b/>
          <w:color w:val="FF0000"/>
          <w:sz w:val="24"/>
          <w:szCs w:val="24"/>
        </w:rPr>
        <w:t>ДЛЯ ДЕТЕЙ С РАЗНЫМИ КАТЕГОРИЯМИ НАРУШЕНИЙ В УСЛОВИЯХ ОДНОЙ ГРУППЫ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6E5CE3" w:rsidTr="006E5CE3">
        <w:tc>
          <w:tcPr>
            <w:tcW w:w="5204" w:type="dxa"/>
          </w:tcPr>
          <w:p w:rsidR="006E5CE3" w:rsidRPr="006E5CE3" w:rsidRDefault="00664AB0" w:rsidP="00D27B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ДЕТИ С ТНР</w:t>
            </w:r>
          </w:p>
        </w:tc>
        <w:tc>
          <w:tcPr>
            <w:tcW w:w="5205" w:type="dxa"/>
          </w:tcPr>
          <w:p w:rsidR="006E5CE3" w:rsidRPr="006E5CE3" w:rsidRDefault="00664AB0" w:rsidP="00D27B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ДЕТИ С ЗПР</w:t>
            </w:r>
          </w:p>
        </w:tc>
        <w:tc>
          <w:tcPr>
            <w:tcW w:w="5205" w:type="dxa"/>
          </w:tcPr>
          <w:p w:rsidR="006E5CE3" w:rsidRPr="006E5CE3" w:rsidRDefault="00664AB0" w:rsidP="00D27B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ДЕТИ С НОДА</w:t>
            </w:r>
          </w:p>
        </w:tc>
      </w:tr>
      <w:tr w:rsidR="006E5CE3" w:rsidTr="006E5CE3">
        <w:tc>
          <w:tcPr>
            <w:tcW w:w="5204" w:type="dxa"/>
          </w:tcPr>
          <w:p w:rsidR="006E5CE3" w:rsidRPr="00331A64" w:rsidRDefault="007F6247" w:rsidP="00331A64">
            <w:pPr>
              <w:jc w:val="both"/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И</w:t>
            </w:r>
            <w:r w:rsidR="00331A64" w:rsidRPr="00331A64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 xml:space="preserve">спользование </w:t>
            </w:r>
            <w:r w:rsidR="00331A64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 xml:space="preserve">наглядности </w:t>
            </w:r>
            <w:r w:rsidR="00331A64" w:rsidRPr="00331A64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с учетом специфики речевого нарушения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.</w:t>
            </w:r>
          </w:p>
        </w:tc>
        <w:tc>
          <w:tcPr>
            <w:tcW w:w="5205" w:type="dxa"/>
          </w:tcPr>
          <w:p w:rsidR="006E5CE3" w:rsidRPr="004601DB" w:rsidRDefault="004601DB" w:rsidP="004601DB">
            <w:pPr>
              <w:jc w:val="both"/>
              <w:rPr>
                <w:rFonts w:ascii="Times New Roman" w:hAnsi="Times New Roman" w:cs="Times New Roman"/>
                <w:b/>
                <w:iCs/>
                <w:color w:val="984806" w:themeColor="accent6" w:themeShade="8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И</w:t>
            </w:r>
            <w:r w:rsidRPr="004601DB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 xml:space="preserve">зменение </w:t>
            </w:r>
            <w:r w:rsidR="00BC4783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наглядности за счет увеличения шрифта, замены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 xml:space="preserve"> </w:t>
            </w:r>
            <w:r w:rsidRPr="004601DB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письменных заданий заданиями на печатной ос</w:t>
            </w:r>
            <w:r w:rsidR="00BC4783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нове.</w:t>
            </w:r>
          </w:p>
        </w:tc>
        <w:tc>
          <w:tcPr>
            <w:tcW w:w="5205" w:type="dxa"/>
          </w:tcPr>
          <w:p w:rsidR="006E5CE3" w:rsidRPr="006E5CE3" w:rsidRDefault="004163B0" w:rsidP="00B82D2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163B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Применение гибкой структуры занятия с учетом возрастных особенностей</w:t>
            </w:r>
            <w:r w:rsidR="00B82D23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и степени выраженности дефекта, использование дополнительной визуализации,</w:t>
            </w:r>
            <w:r w:rsidRPr="004163B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  <w:r w:rsidR="00B82D23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демонстрация</w:t>
            </w:r>
            <w:r w:rsidRPr="004163B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не только наглядных пособий, но и звуковых.</w:t>
            </w:r>
          </w:p>
        </w:tc>
      </w:tr>
      <w:tr w:rsidR="006E5CE3" w:rsidTr="006E5CE3">
        <w:tc>
          <w:tcPr>
            <w:tcW w:w="5204" w:type="dxa"/>
          </w:tcPr>
          <w:p w:rsidR="006E5CE3" w:rsidRPr="003969C3" w:rsidRDefault="007F6247" w:rsidP="00766D0C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А</w:t>
            </w:r>
            <w:r w:rsidR="003969C3" w:rsidRPr="003969C3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 xml:space="preserve">дресные пошаговые задания, с дробными инструкциями </w:t>
            </w:r>
            <w:r w:rsidR="003969C3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с увеличенным временем</w:t>
            </w:r>
            <w:r w:rsidR="003969C3" w:rsidRPr="003969C3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 xml:space="preserve"> на выполнение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.</w:t>
            </w:r>
          </w:p>
        </w:tc>
        <w:tc>
          <w:tcPr>
            <w:tcW w:w="5205" w:type="dxa"/>
          </w:tcPr>
          <w:p w:rsidR="006E5CE3" w:rsidRPr="006C5640" w:rsidRDefault="006C5640" w:rsidP="006C5640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 xml:space="preserve">Применение детализации материала, медленного темпа обучения с постоянным повторением полученного задания из-за </w:t>
            </w:r>
            <w:r w:rsidRPr="006C5640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недостаточн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ой способности</w:t>
            </w:r>
            <w:r w:rsidRPr="006C5640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 xml:space="preserve"> к волевому усилию и труду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.</w:t>
            </w:r>
          </w:p>
        </w:tc>
        <w:tc>
          <w:tcPr>
            <w:tcW w:w="5205" w:type="dxa"/>
          </w:tcPr>
          <w:p w:rsidR="006E5CE3" w:rsidRPr="006E5CE3" w:rsidRDefault="00B82D23" w:rsidP="00B82D2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У</w:t>
            </w:r>
            <w:r w:rsidR="00D5071F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прощение содержания задания, а также сокращение объема задания при сохранении его уровня сложности.</w:t>
            </w:r>
            <w:r w:rsidR="009C3BB5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Во избежание быстрого утомления предлагать задания порционно.</w:t>
            </w:r>
          </w:p>
        </w:tc>
      </w:tr>
      <w:tr w:rsidR="00331A64" w:rsidTr="006E5CE3">
        <w:tc>
          <w:tcPr>
            <w:tcW w:w="5204" w:type="dxa"/>
          </w:tcPr>
          <w:p w:rsidR="00331A64" w:rsidRPr="00C60A0E" w:rsidRDefault="007F6247" w:rsidP="00C60A0E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П</w:t>
            </w:r>
            <w:r w:rsidR="00C60A0E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 xml:space="preserve">рименение </w:t>
            </w:r>
            <w:r w:rsidR="00C60A0E" w:rsidRPr="00C60A0E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индивидуальн</w:t>
            </w:r>
            <w:r w:rsidR="00C60A0E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ого темпа обучения</w:t>
            </w:r>
            <w:r w:rsidR="00C60A0E" w:rsidRPr="00C60A0E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 xml:space="preserve"> с </w:t>
            </w:r>
            <w:r w:rsidR="00C60A0E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постепенным</w:t>
            </w:r>
            <w:r w:rsidR="00C60A0E" w:rsidRPr="00C60A0E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 xml:space="preserve"> изменением сроков продвижения в </w:t>
            </w:r>
            <w:r w:rsidR="00C60A0E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кор</w:t>
            </w:r>
            <w:r w:rsidR="00C600A4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р</w:t>
            </w:r>
            <w:r w:rsidR="00C60A0E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екционно-</w:t>
            </w:r>
            <w:r w:rsidR="00C60A0E" w:rsidRPr="00C60A0E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образовательном пространстве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.</w:t>
            </w:r>
          </w:p>
        </w:tc>
        <w:tc>
          <w:tcPr>
            <w:tcW w:w="5205" w:type="dxa"/>
          </w:tcPr>
          <w:p w:rsidR="00331A64" w:rsidRPr="00FB5DFA" w:rsidRDefault="00FB5DFA" w:rsidP="00FB5DFA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Опора на принцип индивидуализации при организации пространственно-образовательной среды на занятии, исходя из</w:t>
            </w:r>
            <w:r>
              <w:t xml:space="preserve"> </w:t>
            </w:r>
            <w:r w:rsidRPr="00FB5DFA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учёт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а</w:t>
            </w:r>
            <w:r w:rsidRPr="00FB5DFA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 xml:space="preserve"> функционального состояния нервной системы и </w:t>
            </w:r>
            <w:proofErr w:type="spellStart"/>
            <w:r w:rsidRPr="00FB5DFA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нейродинамики</w:t>
            </w:r>
            <w:proofErr w:type="spellEnd"/>
            <w:r w:rsidRPr="00FB5DFA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 xml:space="preserve"> психических процессов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 xml:space="preserve"> ребенка</w:t>
            </w:r>
            <w:r w:rsidRPr="00FB5DFA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.</w:t>
            </w:r>
          </w:p>
        </w:tc>
        <w:tc>
          <w:tcPr>
            <w:tcW w:w="5205" w:type="dxa"/>
          </w:tcPr>
          <w:p w:rsidR="00331A64" w:rsidRPr="006E5CE3" w:rsidRDefault="00B9500D" w:rsidP="00B9500D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Индивидуализация обучения при и</w:t>
            </w:r>
            <w:r w:rsidR="00BC095E" w:rsidRPr="00BC095E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спользовани</w:t>
            </w: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и</w:t>
            </w:r>
            <w:r w:rsidR="00BC095E" w:rsidRPr="00BC095E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специальной мебели и специальных приборов – утяжелители для рук</w:t>
            </w:r>
            <w:r w:rsidR="00BC095E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, м</w:t>
            </w:r>
            <w:r w:rsidR="00BC095E" w:rsidRPr="00BC095E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ягкие маты</w:t>
            </w:r>
            <w:r w:rsidR="00E13A4F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, тренажеры для развития </w:t>
            </w:r>
            <w:proofErr w:type="spellStart"/>
            <w:r w:rsidR="00E13A4F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манипулятивных</w:t>
            </w:r>
            <w:proofErr w:type="spellEnd"/>
            <w:r w:rsidR="00E13A4F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функций рук</w:t>
            </w:r>
            <w:r w:rsidR="00BC095E" w:rsidRPr="00BC095E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и т.п.</w:t>
            </w:r>
          </w:p>
        </w:tc>
      </w:tr>
      <w:tr w:rsidR="00331A64" w:rsidTr="006E5CE3">
        <w:tc>
          <w:tcPr>
            <w:tcW w:w="5204" w:type="dxa"/>
          </w:tcPr>
          <w:p w:rsidR="00331A64" w:rsidRPr="00C600A4" w:rsidRDefault="007F6247" w:rsidP="001F6AEC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Н</w:t>
            </w:r>
            <w:r w:rsidR="00C600A4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аполняемость речевого материала  тематической недели</w:t>
            </w:r>
            <w:r w:rsidR="001F6AEC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,</w:t>
            </w:r>
            <w:r w:rsidR="00C600A4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 xml:space="preserve"> </w:t>
            </w:r>
            <w:r w:rsidR="00250128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 xml:space="preserve">должно </w:t>
            </w:r>
            <w:r w:rsidR="00C600A4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отража</w:t>
            </w:r>
            <w:r w:rsidR="00250128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ть</w:t>
            </w:r>
            <w:r w:rsidR="00C600A4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 xml:space="preserve"> </w:t>
            </w:r>
            <w:r w:rsidR="00C600A4" w:rsidRPr="00C600A4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формирование всех компонентов речевой деятельности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.</w:t>
            </w:r>
          </w:p>
        </w:tc>
        <w:tc>
          <w:tcPr>
            <w:tcW w:w="5205" w:type="dxa"/>
          </w:tcPr>
          <w:p w:rsidR="00331A64" w:rsidRPr="006E5CE3" w:rsidRDefault="004601DB" w:rsidP="004601DB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01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«Пошаговое» предъявление речевого и дидактического материала, применение дозированной помощи, использовании специальных методов, приёмов и средств, способствующих как общему развитию обучающего, так и компенсации индивидуальных недостатков развития.</w:t>
            </w:r>
          </w:p>
        </w:tc>
        <w:tc>
          <w:tcPr>
            <w:tcW w:w="5205" w:type="dxa"/>
          </w:tcPr>
          <w:p w:rsidR="00331A64" w:rsidRPr="006E5CE3" w:rsidRDefault="005949E3" w:rsidP="00DD4A3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949E3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Использование коммуникативных приспособлений: коммуникативные доски.</w:t>
            </w:r>
            <w:r w:rsidR="00DD4A37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Предлагать ребенку задания на выбор по содержанию и форме выполнения.</w:t>
            </w:r>
          </w:p>
        </w:tc>
      </w:tr>
      <w:tr w:rsidR="00331A64" w:rsidTr="006E5CE3">
        <w:tc>
          <w:tcPr>
            <w:tcW w:w="5204" w:type="dxa"/>
          </w:tcPr>
          <w:p w:rsidR="00331A64" w:rsidRPr="00197DC9" w:rsidRDefault="007F6247" w:rsidP="00197DC9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П</w:t>
            </w:r>
            <w:r w:rsidR="00197DC9" w:rsidRPr="00197DC9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рименение</w:t>
            </w:r>
            <w:r w:rsidR="00197DC9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 xml:space="preserve"> на занятии</w:t>
            </w:r>
            <w:r w:rsidR="00197DC9" w:rsidRPr="00197DC9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 xml:space="preserve"> индивидуально ориентированных специфических приемов и методов</w:t>
            </w:r>
            <w:r w:rsidR="00197DC9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 xml:space="preserve"> исходя из речевого дефекта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.</w:t>
            </w:r>
          </w:p>
        </w:tc>
        <w:tc>
          <w:tcPr>
            <w:tcW w:w="5205" w:type="dxa"/>
          </w:tcPr>
          <w:p w:rsidR="00331A64" w:rsidRPr="004601DB" w:rsidRDefault="004601DB" w:rsidP="004601DB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П</w:t>
            </w:r>
            <w:r w:rsidRPr="004601DB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остоянное стимулирование познавательной активности, побуждение интереса к себе, окружающему предметному и социальному миру через использование позитивных сре</w:t>
            </w:r>
            <w:proofErr w:type="gramStart"/>
            <w:r w:rsidRPr="004601DB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дств ст</w:t>
            </w:r>
            <w:proofErr w:type="gramEnd"/>
            <w:r w:rsidRPr="004601DB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имуляции деятельности и поведения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.</w:t>
            </w:r>
          </w:p>
        </w:tc>
        <w:tc>
          <w:tcPr>
            <w:tcW w:w="5205" w:type="dxa"/>
          </w:tcPr>
          <w:p w:rsidR="00331A64" w:rsidRPr="006E5CE3" w:rsidRDefault="00B82D23" w:rsidP="00B82D2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Использование </w:t>
            </w:r>
            <w:r w:rsidRPr="00C9553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релаксационных упражнений, интерактивной зрительной гимнастики, способствую</w:t>
            </w:r>
            <w:r w:rsidR="006612AF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щих</w:t>
            </w:r>
            <w:r w:rsidRPr="00C9553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развитию у детей коммуникативных умений, обогащению эмоционального опыта и </w:t>
            </w:r>
            <w:proofErr w:type="spellStart"/>
            <w:r w:rsidRPr="00C9553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корригирования</w:t>
            </w:r>
            <w:proofErr w:type="spellEnd"/>
            <w:r w:rsidRPr="00C9553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нарушений опорно-двигательного аппарата.</w:t>
            </w:r>
          </w:p>
        </w:tc>
      </w:tr>
      <w:tr w:rsidR="00331A64" w:rsidTr="006E5CE3">
        <w:tc>
          <w:tcPr>
            <w:tcW w:w="5204" w:type="dxa"/>
          </w:tcPr>
          <w:p w:rsidR="00331A64" w:rsidRPr="00705E33" w:rsidRDefault="007F6247" w:rsidP="007F6247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С</w:t>
            </w:r>
            <w:r w:rsidR="007F7C9C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облюдение</w:t>
            </w:r>
            <w:r w:rsidR="00705E33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 xml:space="preserve"> </w:t>
            </w:r>
            <w:proofErr w:type="spellStart"/>
            <w:r w:rsidR="00705E33" w:rsidRPr="00705E33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здоровьесберегающ</w:t>
            </w:r>
            <w:r w:rsidR="00705E33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его</w:t>
            </w:r>
            <w:proofErr w:type="spellEnd"/>
            <w:r w:rsidR="00705E33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 xml:space="preserve"> и </w:t>
            </w:r>
            <w:r w:rsidR="00705E33" w:rsidRPr="00705E33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комфортн</w:t>
            </w:r>
            <w:r w:rsidR="00705E33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ого</w:t>
            </w:r>
            <w:r w:rsidR="00705E33" w:rsidRPr="00705E33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 xml:space="preserve"> режим</w:t>
            </w:r>
            <w:r w:rsidR="00705E33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а</w:t>
            </w:r>
            <w:r w:rsidR="00705E33" w:rsidRPr="00705E33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 xml:space="preserve"> </w:t>
            </w:r>
            <w:r w:rsidR="00705E33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занятий</w:t>
            </w:r>
            <w:r w:rsidR="00705E33" w:rsidRPr="00705E33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 xml:space="preserve"> и </w:t>
            </w:r>
            <w:r w:rsidR="00705E33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 xml:space="preserve">их </w:t>
            </w:r>
            <w:r w:rsidR="00705E33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lastRenderedPageBreak/>
              <w:t>насыщенность развивающим материалом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>.</w:t>
            </w:r>
            <w:r w:rsidR="00705E33"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t xml:space="preserve"> </w:t>
            </w:r>
          </w:p>
        </w:tc>
        <w:tc>
          <w:tcPr>
            <w:tcW w:w="5205" w:type="dxa"/>
          </w:tcPr>
          <w:p w:rsidR="00331A64" w:rsidRPr="00FB5DFA" w:rsidRDefault="00FB5DFA" w:rsidP="00FB5DFA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lastRenderedPageBreak/>
              <w:t xml:space="preserve">Создание щадящего режима интеллектуальных и физических нагрузок на 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color w:val="984806" w:themeColor="accent6" w:themeShade="80"/>
                <w:sz w:val="24"/>
                <w:szCs w:val="24"/>
              </w:rPr>
              <w:lastRenderedPageBreak/>
              <w:t>ребенка из-за низкого уровня работоспособности и повышенной утомляемости при интеллектуальных нагрузках.</w:t>
            </w:r>
          </w:p>
        </w:tc>
        <w:tc>
          <w:tcPr>
            <w:tcW w:w="5205" w:type="dxa"/>
          </w:tcPr>
          <w:p w:rsidR="00331A64" w:rsidRPr="006E5CE3" w:rsidRDefault="009C3BB5" w:rsidP="009C3BB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D693A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lastRenderedPageBreak/>
              <w:t xml:space="preserve">Соблюдение общего охранительного режима двигательной нагрузки: ограниченное время </w:t>
            </w:r>
            <w:r w:rsidRPr="004D693A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lastRenderedPageBreak/>
              <w:t>максимальной двигательной нагрузки и нахождения в одной позе – не более 15-20 минут; ортопедический режим в период занятия; фиксирование правильной осанки; контроль состояния мышечного тонуса в период занятия</w:t>
            </w:r>
            <w:r w:rsidR="004D693A" w:rsidRPr="004D693A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.</w:t>
            </w:r>
          </w:p>
        </w:tc>
      </w:tr>
      <w:tr w:rsidR="00331A64" w:rsidTr="006E5CE3">
        <w:tc>
          <w:tcPr>
            <w:tcW w:w="5204" w:type="dxa"/>
          </w:tcPr>
          <w:p w:rsidR="00331A64" w:rsidRPr="00781CE0" w:rsidRDefault="007F6247" w:rsidP="00CE618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lastRenderedPageBreak/>
              <w:t>О</w:t>
            </w:r>
            <w:r w:rsidR="00781CE0"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>существление с</w:t>
            </w:r>
            <w:r w:rsidR="00781CE0" w:rsidRPr="00781CE0"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>истематическ</w:t>
            </w:r>
            <w:r w:rsidR="00781CE0"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 xml:space="preserve">ого </w:t>
            </w:r>
            <w:proofErr w:type="gramStart"/>
            <w:r w:rsidR="00781CE0"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>контроля</w:t>
            </w:r>
            <w:r w:rsidR="00781CE0" w:rsidRPr="00781CE0"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 xml:space="preserve"> за</w:t>
            </w:r>
            <w:proofErr w:type="gramEnd"/>
            <w:r w:rsidR="00781CE0" w:rsidRPr="00781CE0"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 xml:space="preserve"> поставленными звуками и грамматической правильностью речи </w:t>
            </w:r>
            <w:r w:rsidR="00CE6183"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>ребенка</w:t>
            </w:r>
            <w:r w:rsidR="00781CE0"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 xml:space="preserve"> в период занятия</w:t>
            </w:r>
            <w:r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>.</w:t>
            </w:r>
          </w:p>
        </w:tc>
        <w:tc>
          <w:tcPr>
            <w:tcW w:w="5205" w:type="dxa"/>
          </w:tcPr>
          <w:p w:rsidR="00331A64" w:rsidRPr="006E5CE3" w:rsidRDefault="005D068B" w:rsidP="005D068B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Р</w:t>
            </w:r>
            <w:r w:rsidRPr="005D068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азвитие и отработка средств коммуникации, приёмов конструктивного общения и взаимодействия (со сверстни</w:t>
            </w: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ками, с взрослыми), формирование</w:t>
            </w:r>
            <w:r w:rsidRPr="005D068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навыков социально одобряемого поведения</w:t>
            </w: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.</w:t>
            </w:r>
          </w:p>
        </w:tc>
        <w:tc>
          <w:tcPr>
            <w:tcW w:w="5205" w:type="dxa"/>
          </w:tcPr>
          <w:p w:rsidR="00331A64" w:rsidRPr="006E5CE3" w:rsidRDefault="00FA6DC6" w:rsidP="004151D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DC6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Развитие двигательных качеств и возможностей ребенка, </w:t>
            </w:r>
            <w:r w:rsidR="0094254E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снижение тревожности </w:t>
            </w:r>
            <w:r w:rsidR="004151D2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посредством использования</w:t>
            </w:r>
            <w:r w:rsidR="0094254E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моторных игр и упражнений.</w:t>
            </w:r>
          </w:p>
        </w:tc>
      </w:tr>
      <w:tr w:rsidR="00CE6183" w:rsidTr="006E5CE3">
        <w:tc>
          <w:tcPr>
            <w:tcW w:w="5204" w:type="dxa"/>
          </w:tcPr>
          <w:p w:rsidR="00CE6183" w:rsidRPr="00D429DE" w:rsidRDefault="007F6247" w:rsidP="00D429DE">
            <w:pPr>
              <w:jc w:val="both"/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>Р</w:t>
            </w:r>
            <w:r w:rsidR="00D429DE" w:rsidRPr="00D429DE"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>азвити</w:t>
            </w:r>
            <w:r w:rsidR="00D429DE"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>е</w:t>
            </w:r>
            <w:r w:rsidR="00D429DE" w:rsidRPr="00D429DE"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 xml:space="preserve"> умения пользоваться речевыми средствами общения</w:t>
            </w:r>
            <w:r w:rsidR="00D429DE"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 xml:space="preserve"> в процессе занятия посредством стимулирования ребенка к речевой коммуникации</w:t>
            </w:r>
            <w:r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>.</w:t>
            </w:r>
          </w:p>
        </w:tc>
        <w:tc>
          <w:tcPr>
            <w:tcW w:w="5205" w:type="dxa"/>
          </w:tcPr>
          <w:p w:rsidR="00CE6183" w:rsidRPr="00367735" w:rsidRDefault="00367735" w:rsidP="00367735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>Стимулирование познавательной активности на занятии посредством использования</w:t>
            </w:r>
            <w:r w:rsidRPr="00367735"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 xml:space="preserve"> разнообразных видов помощи (схемы, опоры, алгоритмы, планы и т.п.).</w:t>
            </w:r>
          </w:p>
        </w:tc>
        <w:tc>
          <w:tcPr>
            <w:tcW w:w="5205" w:type="dxa"/>
          </w:tcPr>
          <w:p w:rsidR="00CE6183" w:rsidRPr="006E5CE3" w:rsidRDefault="005237E7" w:rsidP="005237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237E7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Стимулирование речевой коммуникации посредством четкой, понятной словесной инструкции в форме практического объяснения, сопровождающегося показом, демонстрацией определенных действий с простой речевой инструкцией.</w:t>
            </w:r>
          </w:p>
        </w:tc>
      </w:tr>
      <w:tr w:rsidR="00CE6183" w:rsidTr="006E5CE3">
        <w:tc>
          <w:tcPr>
            <w:tcW w:w="5204" w:type="dxa"/>
          </w:tcPr>
          <w:p w:rsidR="00CE6183" w:rsidRDefault="007F6247" w:rsidP="00CE6183">
            <w:pPr>
              <w:jc w:val="both"/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>Ф</w:t>
            </w:r>
            <w:r w:rsidR="00F849E9"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>ормирование общих навыков речевого и общего поведения</w:t>
            </w:r>
            <w:r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>.</w:t>
            </w:r>
          </w:p>
        </w:tc>
        <w:tc>
          <w:tcPr>
            <w:tcW w:w="5205" w:type="dxa"/>
          </w:tcPr>
          <w:p w:rsidR="00CE6183" w:rsidRPr="006E5CE3" w:rsidRDefault="007920F6" w:rsidP="0070642C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20F6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Использование</w:t>
            </w:r>
            <w:r w:rsidR="0070642C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индивидуального темпа работы ребенка на занятии</w:t>
            </w: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за счет увеличения</w:t>
            </w:r>
            <w:r w:rsidRPr="007920F6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времени на выполнение заданий или сокращение объема заданий</w:t>
            </w: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.</w:t>
            </w:r>
          </w:p>
        </w:tc>
        <w:tc>
          <w:tcPr>
            <w:tcW w:w="5205" w:type="dxa"/>
          </w:tcPr>
          <w:p w:rsidR="00C4045B" w:rsidRPr="00C4045B" w:rsidRDefault="00C4045B" w:rsidP="00C4045B">
            <w:pPr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C4045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Снижение эмоционального и мышечного напряжения, развитие </w:t>
            </w:r>
            <w:proofErr w:type="gramStart"/>
            <w:r w:rsidRPr="00C4045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коммуникативных</w:t>
            </w:r>
            <w:proofErr w:type="gramEnd"/>
          </w:p>
          <w:p w:rsidR="00CE6183" w:rsidRPr="006E5CE3" w:rsidRDefault="00C4045B" w:rsidP="00C4045B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045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навыков и навыков взаимодействия.</w:t>
            </w:r>
          </w:p>
        </w:tc>
      </w:tr>
      <w:tr w:rsidR="00CE6183" w:rsidTr="006E5CE3">
        <w:tc>
          <w:tcPr>
            <w:tcW w:w="5204" w:type="dxa"/>
          </w:tcPr>
          <w:p w:rsidR="00CE6183" w:rsidRDefault="007F6247" w:rsidP="00CE6183">
            <w:pPr>
              <w:jc w:val="both"/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>П</w:t>
            </w:r>
            <w:r w:rsidR="00F849E9"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>рименение разных видов детской деятельности на занятии с целью развития и коррекции речи</w:t>
            </w:r>
            <w:r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>.</w:t>
            </w:r>
          </w:p>
        </w:tc>
        <w:tc>
          <w:tcPr>
            <w:tcW w:w="5205" w:type="dxa"/>
          </w:tcPr>
          <w:p w:rsidR="00CE6183" w:rsidRPr="00671D86" w:rsidRDefault="00671D86" w:rsidP="00671D86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671D86"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>Использование рационального чередо</w:t>
            </w:r>
            <w:r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>ва</w:t>
            </w:r>
            <w:r w:rsidRPr="00671D86"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>ния</w:t>
            </w:r>
            <w:r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 xml:space="preserve"> </w:t>
            </w:r>
            <w:r w:rsidR="00372384"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>т</w:t>
            </w:r>
            <w:r>
              <w:rPr>
                <w:rStyle w:val="a4"/>
                <w:rFonts w:ascii="Times New Roman" w:hAnsi="Times New Roman" w:cs="Times New Roman"/>
                <w:b/>
                <w:bCs/>
                <w:i w:val="0"/>
                <w:color w:val="984806" w:themeColor="accent6" w:themeShade="80"/>
                <w:sz w:val="24"/>
                <w:szCs w:val="24"/>
              </w:rPr>
              <w:t>руда, отдыха и разных видов деятельности для оптимизации умственной деятельности ребенка.</w:t>
            </w:r>
            <w:r w:rsidRPr="00671D8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205" w:type="dxa"/>
          </w:tcPr>
          <w:p w:rsidR="00CE6183" w:rsidRPr="006E5CE3" w:rsidRDefault="00F62DBA" w:rsidP="00F62DB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2DBA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Активнее уделять внимание предметно-практической деятельности детей на занятии. </w:t>
            </w:r>
          </w:p>
        </w:tc>
      </w:tr>
    </w:tbl>
    <w:p w:rsidR="007756DE" w:rsidRDefault="007756DE" w:rsidP="008514E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АЛГОРИТМ ЗАНЯТИЯ </w:t>
      </w:r>
      <w:r w:rsidRPr="00D27BFC">
        <w:rPr>
          <w:rFonts w:ascii="Times New Roman" w:hAnsi="Times New Roman" w:cs="Times New Roman"/>
          <w:b/>
          <w:color w:val="FF0000"/>
          <w:sz w:val="24"/>
          <w:szCs w:val="24"/>
        </w:rPr>
        <w:t>ДЛЯ ДЕТЕЙ С РАЗНЫМИ КАТЕГОРИЯМИ НАРУШЕНИЙ В УСЛОВИЯХ ОДНОЙ ГРУППЫ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3"/>
        <w:gridCol w:w="3903"/>
        <w:gridCol w:w="3904"/>
        <w:gridCol w:w="3904"/>
      </w:tblGrid>
      <w:tr w:rsidR="003109D9" w:rsidTr="003109D9">
        <w:tc>
          <w:tcPr>
            <w:tcW w:w="3903" w:type="dxa"/>
            <w:vMerge w:val="restart"/>
            <w:vAlign w:val="center"/>
          </w:tcPr>
          <w:p w:rsidR="003109D9" w:rsidRDefault="003109D9" w:rsidP="008514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Индивидуализация приемов и методов исходя из дефекта</w:t>
            </w:r>
          </w:p>
        </w:tc>
        <w:tc>
          <w:tcPr>
            <w:tcW w:w="3903" w:type="dxa"/>
          </w:tcPr>
          <w:p w:rsidR="003109D9" w:rsidRPr="006E5CE3" w:rsidRDefault="003109D9" w:rsidP="00B950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ДЕТИ С ТНР</w:t>
            </w:r>
          </w:p>
        </w:tc>
        <w:tc>
          <w:tcPr>
            <w:tcW w:w="3904" w:type="dxa"/>
          </w:tcPr>
          <w:p w:rsidR="003109D9" w:rsidRPr="006E5CE3" w:rsidRDefault="003109D9" w:rsidP="00B950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ДЕТИ С ЗПР</w:t>
            </w:r>
          </w:p>
        </w:tc>
        <w:tc>
          <w:tcPr>
            <w:tcW w:w="3904" w:type="dxa"/>
          </w:tcPr>
          <w:p w:rsidR="003109D9" w:rsidRPr="006E5CE3" w:rsidRDefault="003109D9" w:rsidP="00B950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ДЕТИ С НОДА</w:t>
            </w:r>
          </w:p>
        </w:tc>
      </w:tr>
      <w:tr w:rsidR="003109D9" w:rsidTr="007756DE">
        <w:tc>
          <w:tcPr>
            <w:tcW w:w="3903" w:type="dxa"/>
            <w:vMerge/>
          </w:tcPr>
          <w:p w:rsidR="003109D9" w:rsidRDefault="003109D9" w:rsidP="007756D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03" w:type="dxa"/>
          </w:tcPr>
          <w:p w:rsidR="003109D9" w:rsidRDefault="003109D9" w:rsidP="007756D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качество речи</w:t>
            </w:r>
          </w:p>
        </w:tc>
        <w:tc>
          <w:tcPr>
            <w:tcW w:w="3904" w:type="dxa"/>
          </w:tcPr>
          <w:p w:rsidR="003109D9" w:rsidRDefault="003109D9" w:rsidP="007756D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конструктивная речевая  коммуникация</w:t>
            </w:r>
          </w:p>
        </w:tc>
        <w:tc>
          <w:tcPr>
            <w:tcW w:w="3904" w:type="dxa"/>
          </w:tcPr>
          <w:p w:rsidR="003109D9" w:rsidRDefault="003109D9" w:rsidP="00C546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дозировка двигательной нагрузки </w:t>
            </w:r>
          </w:p>
        </w:tc>
      </w:tr>
      <w:tr w:rsidR="003109D9" w:rsidTr="008514ED">
        <w:trPr>
          <w:trHeight w:val="1118"/>
        </w:trPr>
        <w:tc>
          <w:tcPr>
            <w:tcW w:w="3903" w:type="dxa"/>
            <w:vMerge/>
          </w:tcPr>
          <w:p w:rsidR="003109D9" w:rsidRDefault="003109D9" w:rsidP="007756D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03" w:type="dxa"/>
          </w:tcPr>
          <w:p w:rsidR="003109D9" w:rsidRDefault="008514ED" w:rsidP="00C41F0D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учет своеобразия и индивидуальных особенностей речевого развития </w:t>
            </w:r>
          </w:p>
        </w:tc>
        <w:tc>
          <w:tcPr>
            <w:tcW w:w="3904" w:type="dxa"/>
          </w:tcPr>
          <w:p w:rsidR="003109D9" w:rsidRDefault="008514ED" w:rsidP="008514ED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дозирование объема дидактического материала </w:t>
            </w:r>
          </w:p>
        </w:tc>
        <w:tc>
          <w:tcPr>
            <w:tcW w:w="3904" w:type="dxa"/>
          </w:tcPr>
          <w:p w:rsidR="003109D9" w:rsidRDefault="003109D9" w:rsidP="008514ED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соблюдение индивидуального ортопедического режима</w:t>
            </w:r>
          </w:p>
        </w:tc>
      </w:tr>
    </w:tbl>
    <w:p w:rsidR="00BC095E" w:rsidRPr="00D27BFC" w:rsidRDefault="00BC095E" w:rsidP="007F624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BC095E" w:rsidRPr="00D27BFC" w:rsidSect="00D27B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42A29"/>
    <w:multiLevelType w:val="multilevel"/>
    <w:tmpl w:val="63DC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C224C1"/>
    <w:multiLevelType w:val="hybridMultilevel"/>
    <w:tmpl w:val="46E88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B74CA"/>
    <w:multiLevelType w:val="multilevel"/>
    <w:tmpl w:val="9B56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7A5B06"/>
    <w:multiLevelType w:val="multilevel"/>
    <w:tmpl w:val="82BA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FC"/>
    <w:rsid w:val="000D6E72"/>
    <w:rsid w:val="0013356E"/>
    <w:rsid w:val="00197DC9"/>
    <w:rsid w:val="001F6AEC"/>
    <w:rsid w:val="00250128"/>
    <w:rsid w:val="003109D9"/>
    <w:rsid w:val="00331A64"/>
    <w:rsid w:val="00367735"/>
    <w:rsid w:val="00372384"/>
    <w:rsid w:val="00384B30"/>
    <w:rsid w:val="003969C3"/>
    <w:rsid w:val="004151D2"/>
    <w:rsid w:val="004163B0"/>
    <w:rsid w:val="004601DB"/>
    <w:rsid w:val="004D693A"/>
    <w:rsid w:val="005237E7"/>
    <w:rsid w:val="005949E3"/>
    <w:rsid w:val="005D068B"/>
    <w:rsid w:val="006612AF"/>
    <w:rsid w:val="00664AB0"/>
    <w:rsid w:val="00671D86"/>
    <w:rsid w:val="006C5640"/>
    <w:rsid w:val="006E5CE3"/>
    <w:rsid w:val="00705E33"/>
    <w:rsid w:val="0070642C"/>
    <w:rsid w:val="00766D0C"/>
    <w:rsid w:val="007756DE"/>
    <w:rsid w:val="00781CE0"/>
    <w:rsid w:val="007920F6"/>
    <w:rsid w:val="007F6247"/>
    <w:rsid w:val="007F7C9C"/>
    <w:rsid w:val="008514ED"/>
    <w:rsid w:val="008B0979"/>
    <w:rsid w:val="0094254E"/>
    <w:rsid w:val="00975E64"/>
    <w:rsid w:val="009C3BB5"/>
    <w:rsid w:val="00A36FF1"/>
    <w:rsid w:val="00B82D23"/>
    <w:rsid w:val="00B9500D"/>
    <w:rsid w:val="00BC095E"/>
    <w:rsid w:val="00BC4783"/>
    <w:rsid w:val="00C4045B"/>
    <w:rsid w:val="00C41F0D"/>
    <w:rsid w:val="00C5468C"/>
    <w:rsid w:val="00C600A4"/>
    <w:rsid w:val="00C60A0E"/>
    <w:rsid w:val="00C95530"/>
    <w:rsid w:val="00CE6183"/>
    <w:rsid w:val="00D27BFC"/>
    <w:rsid w:val="00D429DE"/>
    <w:rsid w:val="00D5071F"/>
    <w:rsid w:val="00DD4A37"/>
    <w:rsid w:val="00DF676D"/>
    <w:rsid w:val="00E10C42"/>
    <w:rsid w:val="00E13A4F"/>
    <w:rsid w:val="00F1217E"/>
    <w:rsid w:val="00F62DBA"/>
    <w:rsid w:val="00F849E9"/>
    <w:rsid w:val="00FA6DC6"/>
    <w:rsid w:val="00FB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331A64"/>
    <w:rPr>
      <w:i/>
      <w:iCs/>
      <w:color w:val="808080" w:themeColor="text1" w:themeTint="7F"/>
    </w:rPr>
  </w:style>
  <w:style w:type="character" w:styleId="a5">
    <w:name w:val="Strong"/>
    <w:basedOn w:val="a0"/>
    <w:uiPriority w:val="22"/>
    <w:qFormat/>
    <w:rsid w:val="00781CE0"/>
    <w:rPr>
      <w:b/>
      <w:bCs/>
    </w:rPr>
  </w:style>
  <w:style w:type="paragraph" w:styleId="a6">
    <w:name w:val="List Paragraph"/>
    <w:basedOn w:val="a"/>
    <w:uiPriority w:val="34"/>
    <w:qFormat/>
    <w:rsid w:val="00FB5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331A64"/>
    <w:rPr>
      <w:i/>
      <w:iCs/>
      <w:color w:val="808080" w:themeColor="text1" w:themeTint="7F"/>
    </w:rPr>
  </w:style>
  <w:style w:type="character" w:styleId="a5">
    <w:name w:val="Strong"/>
    <w:basedOn w:val="a0"/>
    <w:uiPriority w:val="22"/>
    <w:qFormat/>
    <w:rsid w:val="00781CE0"/>
    <w:rPr>
      <w:b/>
      <w:bCs/>
    </w:rPr>
  </w:style>
  <w:style w:type="paragraph" w:styleId="a6">
    <w:name w:val="List Paragraph"/>
    <w:basedOn w:val="a"/>
    <w:uiPriority w:val="34"/>
    <w:qFormat/>
    <w:rsid w:val="00FB5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2023-01-30T06:00:00Z</dcterms:created>
  <dcterms:modified xsi:type="dcterms:W3CDTF">2023-01-30T06:00:00Z</dcterms:modified>
</cp:coreProperties>
</file>